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D5" w:rsidRPr="0052247D" w:rsidRDefault="0052247D">
      <w:pPr>
        <w:rPr>
          <w:rFonts w:ascii="Times New Roman" w:hAnsi="Times New Roman" w:cs="Times New Roman"/>
          <w:b/>
          <w:sz w:val="28"/>
          <w:szCs w:val="28"/>
        </w:rPr>
      </w:pPr>
      <w:r w:rsidRPr="0052247D">
        <w:rPr>
          <w:rFonts w:ascii="Times New Roman" w:hAnsi="Times New Roman" w:cs="Times New Roman"/>
          <w:b/>
          <w:sz w:val="28"/>
          <w:szCs w:val="28"/>
        </w:rPr>
        <w:t>ZAKONI</w:t>
      </w:r>
    </w:p>
    <w:p w:rsidR="0052247D" w:rsidRDefault="005224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47D">
        <w:rPr>
          <w:rFonts w:ascii="Times New Roman" w:hAnsi="Times New Roman" w:cs="Times New Roman"/>
          <w:b/>
          <w:sz w:val="24"/>
          <w:szCs w:val="24"/>
          <w:u w:val="single"/>
        </w:rPr>
        <w:t>OBLAST TURIZMA I UGOSTITELJSTVA</w:t>
      </w:r>
    </w:p>
    <w:p w:rsidR="00D3355D" w:rsidRDefault="00D335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355D">
        <w:rPr>
          <w:rFonts w:ascii="Times New Roman" w:hAnsi="Times New Roman" w:cs="Times New Roman"/>
          <w:b/>
          <w:sz w:val="24"/>
          <w:szCs w:val="24"/>
          <w:u w:val="single"/>
        </w:rPr>
        <w:t>FEDERACIJA BIH</w:t>
      </w:r>
    </w:p>
    <w:p w:rsidR="00D3355D" w:rsidRPr="00D3355D" w:rsidRDefault="00D3355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ZAKON O TURISTIČKOJ DJELATNOSTI</w:t>
      </w:r>
      <w:r w:rsidR="00832ACC">
        <w:rPr>
          <w:rFonts w:ascii="Times New Roman" w:hAnsi="Times New Roman" w:cs="Times New Roman"/>
          <w:sz w:val="24"/>
          <w:szCs w:val="24"/>
        </w:rPr>
        <w:t xml:space="preserve"> (Službene novine Federacije Bosne i Hercegovine broj 32/09)</w:t>
      </w:r>
    </w:p>
    <w:p w:rsidR="00D3355D" w:rsidRDefault="00D3355D" w:rsidP="003C2BA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ZAKON O UGOSTITELJSKOJ DJELATNOSTI</w:t>
      </w:r>
      <w:r w:rsidR="00832ACC">
        <w:rPr>
          <w:rFonts w:ascii="Times New Roman" w:hAnsi="Times New Roman" w:cs="Times New Roman"/>
          <w:sz w:val="24"/>
          <w:szCs w:val="24"/>
        </w:rPr>
        <w:t xml:space="preserve"> (Službene novine Federacije Bosne i Hercegovine broj 32/09)</w:t>
      </w:r>
    </w:p>
    <w:p w:rsidR="00D3355D" w:rsidRDefault="00D3355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55D" w:rsidRPr="00D3355D" w:rsidRDefault="00D335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TUZLANSKI KANTON</w:t>
      </w:r>
    </w:p>
    <w:p w:rsidR="0052247D" w:rsidRDefault="0052247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ZAKON O TURISTIČKOJ DJELATNOSTI (Službene novine Tuzlanskog kantona broj 8/14)</w:t>
      </w:r>
    </w:p>
    <w:p w:rsidR="0052247D" w:rsidRDefault="0052247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ZAKON O UGOSTITELJSKOJ DJELATNOSTI (Službene novine Tuzlanskog kantona broj 01/12 i 14/16)</w:t>
      </w:r>
    </w:p>
    <w:p w:rsidR="0052247D" w:rsidRDefault="0052247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ZAKON O TURISTIČKIM ZAJEDNICAMA (Službene novine Tuzlanskog kantona broj 11/15 i 14/16)</w:t>
      </w:r>
    </w:p>
    <w:p w:rsidR="0052247D" w:rsidRDefault="0052247D">
      <w:pPr>
        <w:rPr>
          <w:rFonts w:ascii="Times New Roman" w:hAnsi="Times New Roman" w:cs="Times New Roman"/>
          <w:sz w:val="24"/>
          <w:szCs w:val="24"/>
        </w:rPr>
      </w:pPr>
    </w:p>
    <w:p w:rsidR="0052247D" w:rsidRDefault="0052247D">
      <w:pPr>
        <w:rPr>
          <w:rFonts w:ascii="Times New Roman" w:hAnsi="Times New Roman" w:cs="Times New Roman"/>
          <w:b/>
          <w:sz w:val="28"/>
          <w:szCs w:val="28"/>
        </w:rPr>
      </w:pPr>
      <w:r w:rsidRPr="0052247D">
        <w:rPr>
          <w:rFonts w:ascii="Times New Roman" w:hAnsi="Times New Roman" w:cs="Times New Roman"/>
          <w:b/>
          <w:sz w:val="28"/>
          <w:szCs w:val="28"/>
        </w:rPr>
        <w:t>PODZAKONSKI AKTI</w:t>
      </w:r>
    </w:p>
    <w:p w:rsidR="0052247D" w:rsidRDefault="0052247D" w:rsidP="005224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47D">
        <w:rPr>
          <w:rFonts w:ascii="Times New Roman" w:hAnsi="Times New Roman" w:cs="Times New Roman"/>
          <w:b/>
          <w:sz w:val="24"/>
          <w:szCs w:val="24"/>
          <w:u w:val="single"/>
        </w:rPr>
        <w:t>OBLAST TURIZMA I UGOSTITELJSTVA</w:t>
      </w:r>
    </w:p>
    <w:p w:rsidR="0056025F" w:rsidRPr="00A5090D" w:rsidRDefault="0056025F" w:rsidP="005224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90D">
        <w:rPr>
          <w:rFonts w:ascii="Times New Roman" w:hAnsi="Times New Roman" w:cs="Times New Roman"/>
          <w:b/>
          <w:sz w:val="24"/>
          <w:szCs w:val="24"/>
          <w:u w:val="single"/>
        </w:rPr>
        <w:t>FEDERACIJA BIH</w:t>
      </w:r>
    </w:p>
    <w:p w:rsidR="0052247D" w:rsidRDefault="0052247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5691">
        <w:rPr>
          <w:rFonts w:ascii="Times New Roman" w:hAnsi="Times New Roman" w:cs="Times New Roman"/>
          <w:sz w:val="24"/>
          <w:szCs w:val="24"/>
        </w:rPr>
        <w:t>Pravilnik o razvrstavanju, minimalnim uslovima i kategorizaciji ugostiteljskih objekata iz skupine „Hoteli“ (Službene novine Federacije Bosne i Hercegovine broj 32/10, 53/10 i 76/11)</w:t>
      </w:r>
    </w:p>
    <w:p w:rsidR="0056025F" w:rsidRDefault="0056025F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Pravilnik o razvrstavanju, minimalnim uslovima i kategorizaciji ugostiteljskih objekata u seljačkom domaćinstvu (Službene novine Federacije Bosne i Hercegovine broj 32/10 i 53/10)</w:t>
      </w:r>
    </w:p>
    <w:p w:rsidR="0056025F" w:rsidRDefault="0056025F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Pravilnik o razvrstavanju, minimalnim uslovima i kategorizaciji objekata u kojima se pružaju ugostiteljske usluge u domaćinstvu (Službene novine Federacije Bosne i Hercegovine broj 32/10, 53/10 i 76/11)</w:t>
      </w:r>
    </w:p>
    <w:p w:rsidR="0056025F" w:rsidRDefault="0056025F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0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 o razvrstavanju, minimalnim uslovima i kategorizaciji ugostiteljskih objekata iz skupine „Kampovi i druge vrste ugostiteljskih objekata za smještaj“ (Službene novine Federacije Bosne i Hercegovine broj 68/10 i 70/10)</w:t>
      </w:r>
    </w:p>
    <w:p w:rsidR="0056025F" w:rsidRDefault="0056025F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Pravilnik o razvrstavanju, minimalnim uslovima i kategorizaciji ugostiteljskih objekata iz skupina „Restorani“, „Barovi“, „Catering objekti“ i „Objekti jednostavnih usluga““ (Službene novine Federacije Bosne i Hercegovine broj 40/10)</w:t>
      </w:r>
    </w:p>
    <w:p w:rsidR="0056025F" w:rsidRDefault="0056025F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Pravilnik o stručnom ispitu za voditelja poslovnice (Službene novine Federacije Bosne i Hercegovine broj 30/10)</w:t>
      </w:r>
    </w:p>
    <w:p w:rsidR="0056025F" w:rsidRDefault="0056025F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Pravilnik o obliku, sadržaju i načinu vođenja knjige žalbi (Službene novine Federacije Bosne i Hercegovine broj </w:t>
      </w:r>
      <w:r w:rsidR="00E152C4">
        <w:rPr>
          <w:rFonts w:ascii="Times New Roman" w:hAnsi="Times New Roman" w:cs="Times New Roman"/>
          <w:sz w:val="24"/>
          <w:szCs w:val="24"/>
        </w:rPr>
        <w:t>30/10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8.Pravilnik o iskaznici turističkog vodiča (Službene novine Federacije Bosne i Hercegovine broj 30/10)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Pravilnik o minimalno-tehničkim uslovima i načinu pružanja usluga putničkih agencija (Službene novine Federacije Bosne i Hercegovine broj 30/10)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Pravilnik o upisniku putničkih agencija (Službene novine Federacije Bosne i Hercegovine broj 30/10)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Pravilnik o stručnom ispitu za turističke vodiče (Službene novine Federacije Bosne i Hercegovine broj 30/10 i 93/15)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Pravilnik o upisniku turističkih vodiča (Službene novine Federacije Bosne i Hercegovine broj 30/10)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Pravilnik o pružanju ugostiteljskih usluga u pokretnim objektima (Službene novine Federacije Bosne i Hercegovine broj 40/10) </w:t>
      </w:r>
    </w:p>
    <w:p w:rsidR="00E152C4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Pravilnik o obliku, sadržaju i načinu vođenja knjige žalbi (Službene novine Federacije Bosne i Hercegovine broj 40/10)</w:t>
      </w:r>
    </w:p>
    <w:p w:rsidR="00A5090D" w:rsidRDefault="00E152C4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5090D">
        <w:rPr>
          <w:rFonts w:ascii="Times New Roman" w:hAnsi="Times New Roman" w:cs="Times New Roman"/>
          <w:sz w:val="24"/>
          <w:szCs w:val="24"/>
        </w:rPr>
        <w:t>Pravilnik o obliku, sadržaju i načinu vođenja knjige gostiju i popisa gostiju (Službene novine Federacije Bosne i Hercegovine broj 40/10)</w:t>
      </w:r>
    </w:p>
    <w:p w:rsidR="00A5090D" w:rsidRDefault="00A5090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C2BAE">
        <w:rPr>
          <w:rFonts w:ascii="Times New Roman" w:hAnsi="Times New Roman" w:cs="Times New Roman"/>
          <w:sz w:val="24"/>
          <w:szCs w:val="24"/>
        </w:rPr>
        <w:t xml:space="preserve"> </w:t>
      </w:r>
      <w:r w:rsidR="00BA3B0D">
        <w:rPr>
          <w:rFonts w:ascii="Times New Roman" w:hAnsi="Times New Roman" w:cs="Times New Roman"/>
          <w:sz w:val="24"/>
          <w:szCs w:val="24"/>
        </w:rPr>
        <w:t>Pravilnik o upisnicima ugostiteljskih objekata i o upisnicima o pružanju ugostiteljskih usluga u domaćinstvu i seljačkom domaćinstvu (Službene novine Federacije Bosne i Hercegovine broj 40/10)</w:t>
      </w:r>
    </w:p>
    <w:p w:rsidR="00BA3B0D" w:rsidRDefault="00BA3B0D" w:rsidP="003C2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Posebne uzanse u ugostiteljstvu (Službene novine Federacije Bosne i Hercegovine broj 7/97)</w:t>
      </w:r>
    </w:p>
    <w:p w:rsidR="007F55D8" w:rsidRDefault="00BA3B0D" w:rsidP="007F5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Uredba o inspekcijskom nadzoru nad provođenjem Zakona o turističkoj djelatnosti koji provodi Federalna uprava za inspekcijske poslove </w:t>
      </w:r>
      <w:r w:rsidR="007F55D8">
        <w:rPr>
          <w:rFonts w:ascii="Times New Roman" w:hAnsi="Times New Roman" w:cs="Times New Roman"/>
          <w:sz w:val="24"/>
          <w:szCs w:val="24"/>
        </w:rPr>
        <w:t>(Službene novine Federacije Bosne i Hercegovine broj 58/09)</w:t>
      </w:r>
    </w:p>
    <w:p w:rsidR="007F55D8" w:rsidRDefault="007F55D8" w:rsidP="007F5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Uredba o inspekcijskom nadzoru nad provođenjem Zakona o ugostiteljskoj djelatnosti koji provodi Federalna uprava za inspekcijske poslove (Službene novine Federacije Bosne i Hercegovine broj 41/11)</w:t>
      </w:r>
    </w:p>
    <w:p w:rsidR="007F55D8" w:rsidRDefault="007F55D8" w:rsidP="007F55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B0D" w:rsidRPr="00D3355D" w:rsidRDefault="00BA3B0D" w:rsidP="00BA3B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52C4" w:rsidRDefault="00E152C4" w:rsidP="00E152C4">
      <w:pPr>
        <w:rPr>
          <w:rFonts w:ascii="Times New Roman" w:hAnsi="Times New Roman" w:cs="Times New Roman"/>
          <w:sz w:val="24"/>
          <w:szCs w:val="24"/>
        </w:rPr>
      </w:pPr>
    </w:p>
    <w:p w:rsidR="0056025F" w:rsidRPr="007F55D8" w:rsidRDefault="00BA3B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TUZLANSKI KANTON</w:t>
      </w:r>
    </w:p>
    <w:p w:rsidR="00C75691" w:rsidRDefault="007F55D8" w:rsidP="00363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5691">
        <w:rPr>
          <w:rFonts w:ascii="Times New Roman" w:hAnsi="Times New Roman" w:cs="Times New Roman"/>
          <w:sz w:val="24"/>
          <w:szCs w:val="24"/>
        </w:rPr>
        <w:t>. Pravilnik o obliku, sadržaju i načinu vođenja registra izdatih licenci putničkim agencijama i izgledu i sadržaju licence (Službene novine Tuzlanskog kantona 2/15 i 3/15)</w:t>
      </w:r>
    </w:p>
    <w:p w:rsidR="007F55D8" w:rsidRDefault="007F55D8" w:rsidP="00363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Pravilnik o načinu i postupku ovjere knjige žalbi (Službene novine Tuzlanskog kantona 2/15)</w:t>
      </w:r>
    </w:p>
    <w:p w:rsidR="007F55D8" w:rsidRDefault="007F55D8" w:rsidP="00363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Pravilnik o Upisniku turističkih zajednica (Službene novine Tuzlanskog kantona 3/16)</w:t>
      </w:r>
    </w:p>
    <w:p w:rsidR="007F55D8" w:rsidRDefault="007F55D8" w:rsidP="00363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6915">
        <w:rPr>
          <w:rFonts w:ascii="Times New Roman" w:hAnsi="Times New Roman" w:cs="Times New Roman"/>
          <w:sz w:val="24"/>
          <w:szCs w:val="24"/>
        </w:rPr>
        <w:t>Pravilnik o obaveznim članovima Turističke zajednice i izgledu i sadržaju obrasca za uplatu članskog doprinosa (Službene novine Tuzlanskog kantona 4/16)</w:t>
      </w:r>
    </w:p>
    <w:p w:rsidR="0036391B" w:rsidRDefault="007A6915" w:rsidP="003639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5691">
        <w:rPr>
          <w:rFonts w:ascii="Times New Roman" w:hAnsi="Times New Roman" w:cs="Times New Roman"/>
          <w:sz w:val="24"/>
          <w:szCs w:val="24"/>
        </w:rPr>
        <w:t>. Pravilnik o kategorizaciji turističkih mjesta (Službene novine Tuzlanskog kantona broj 3/16)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391B">
        <w:rPr>
          <w:rFonts w:ascii="Times New Roman" w:hAnsi="Times New Roman" w:cs="Times New Roman"/>
          <w:sz w:val="24"/>
          <w:szCs w:val="24"/>
        </w:rPr>
        <w:t>. Pravilnik o načinu ovjere i sadržaju cjenovnika i normativa u ugostiteljskim objektima (Službene novine Tuzlanskog kantona 8/12)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391B">
        <w:rPr>
          <w:rFonts w:ascii="Times New Roman" w:hAnsi="Times New Roman" w:cs="Times New Roman"/>
          <w:sz w:val="24"/>
          <w:szCs w:val="24"/>
        </w:rPr>
        <w:t>. Pravilnik o izgledu, sadržaju i rokovima dostave obrazaca (Službene novine Tuzlanskog kantona 8/12)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391B">
        <w:rPr>
          <w:rFonts w:ascii="Times New Roman" w:hAnsi="Times New Roman" w:cs="Times New Roman"/>
          <w:sz w:val="24"/>
          <w:szCs w:val="24"/>
        </w:rPr>
        <w:t>. Pravilnik o obliku, sadržaju i načinu vođenja Upisnika o razvrstavanju i kategorizaciji smještajnih objekata (Službene novine Tuzlanskog kantona 8/12)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6391B">
        <w:rPr>
          <w:rFonts w:ascii="Times New Roman" w:hAnsi="Times New Roman" w:cs="Times New Roman"/>
          <w:sz w:val="24"/>
          <w:szCs w:val="24"/>
        </w:rPr>
        <w:t>. Pravilnik o obliku i sadržaju Upisnika o minimalnim uslovima ugostiteljskih objekata (Službene novine Tuzlanskog kantona 8/12)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6391B">
        <w:rPr>
          <w:rFonts w:ascii="Times New Roman" w:hAnsi="Times New Roman" w:cs="Times New Roman"/>
          <w:sz w:val="24"/>
          <w:szCs w:val="24"/>
        </w:rPr>
        <w:t>. Pravilnik o obliku, sadržaju i načinu vođenja registra ugostiteljskih radnjih (Službene novine Tuzlanskog kantona 12/12)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391B">
        <w:rPr>
          <w:rFonts w:ascii="Times New Roman" w:hAnsi="Times New Roman" w:cs="Times New Roman"/>
          <w:sz w:val="24"/>
          <w:szCs w:val="24"/>
        </w:rPr>
        <w:t>. Pravilnik o programu i načinu polaganja stručnog ispita u ugostiteljstvu (Službene novine Tuzlanskog kantona 14/12)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6391B">
        <w:rPr>
          <w:rFonts w:ascii="Times New Roman" w:hAnsi="Times New Roman" w:cs="Times New Roman"/>
          <w:sz w:val="24"/>
          <w:szCs w:val="24"/>
        </w:rPr>
        <w:t>. Pravilnik o načinu i postupku ovjere knjige žalbi (Službene novine Tuzlanskog kantona 2/15)</w:t>
      </w:r>
    </w:p>
    <w:p w:rsidR="0036391B" w:rsidRDefault="00F04408" w:rsidP="00363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6391B">
        <w:rPr>
          <w:rFonts w:ascii="Times New Roman" w:hAnsi="Times New Roman" w:cs="Times New Roman"/>
          <w:sz w:val="24"/>
          <w:szCs w:val="24"/>
        </w:rPr>
        <w:t>. Pravilnik o načinu i postupku ovjere knjige gostiju i knjige popisa gostiju (Službene novine Tuzlanskog kantona 2/15)</w:t>
      </w:r>
    </w:p>
    <w:p w:rsidR="0036391B" w:rsidRDefault="0036391B" w:rsidP="0036391B">
      <w:pPr>
        <w:rPr>
          <w:rFonts w:ascii="Times New Roman" w:hAnsi="Times New Roman" w:cs="Times New Roman"/>
          <w:sz w:val="24"/>
          <w:szCs w:val="24"/>
        </w:rPr>
      </w:pPr>
    </w:p>
    <w:p w:rsidR="0036391B" w:rsidRDefault="0036391B" w:rsidP="0036391B">
      <w:pPr>
        <w:rPr>
          <w:rFonts w:ascii="Times New Roman" w:hAnsi="Times New Roman" w:cs="Times New Roman"/>
          <w:sz w:val="24"/>
          <w:szCs w:val="24"/>
        </w:rPr>
      </w:pPr>
    </w:p>
    <w:p w:rsidR="00306AA5" w:rsidRDefault="00306AA5" w:rsidP="003639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391B" w:rsidRDefault="0036391B" w:rsidP="003639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915" w:rsidRPr="0052247D" w:rsidRDefault="007A6915">
      <w:pPr>
        <w:rPr>
          <w:rFonts w:ascii="Times New Roman" w:hAnsi="Times New Roman" w:cs="Times New Roman"/>
          <w:sz w:val="24"/>
          <w:szCs w:val="24"/>
        </w:rPr>
      </w:pPr>
    </w:p>
    <w:sectPr w:rsidR="007A6915" w:rsidRPr="0052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D"/>
    <w:rsid w:val="00306AA5"/>
    <w:rsid w:val="0036391B"/>
    <w:rsid w:val="003C2BAE"/>
    <w:rsid w:val="0052247D"/>
    <w:rsid w:val="0056025F"/>
    <w:rsid w:val="007A6915"/>
    <w:rsid w:val="007F55D8"/>
    <w:rsid w:val="00832ACC"/>
    <w:rsid w:val="00874418"/>
    <w:rsid w:val="008B4D2E"/>
    <w:rsid w:val="00A5090D"/>
    <w:rsid w:val="00BA3B0D"/>
    <w:rsid w:val="00C46CC2"/>
    <w:rsid w:val="00C75691"/>
    <w:rsid w:val="00D3355D"/>
    <w:rsid w:val="00E152C4"/>
    <w:rsid w:val="00E379CB"/>
    <w:rsid w:val="00E866D5"/>
    <w:rsid w:val="00F04408"/>
    <w:rsid w:val="00F0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User852</cp:lastModifiedBy>
  <cp:revision>3</cp:revision>
  <cp:lastPrinted>2018-01-19T08:44:00Z</cp:lastPrinted>
  <dcterms:created xsi:type="dcterms:W3CDTF">2019-11-07T08:19:00Z</dcterms:created>
  <dcterms:modified xsi:type="dcterms:W3CDTF">2019-11-08T11:00:00Z</dcterms:modified>
</cp:coreProperties>
</file>