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6C271DB" w14:textId="1230BC46" w:rsidR="00573509" w:rsidRPr="005F788B" w:rsidRDefault="007878B2" w:rsidP="00573509">
      <w:pPr>
        <w:ind w:right="-46"/>
        <w:jc w:val="center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Obrazac 1. za</w:t>
      </w:r>
      <w:r w:rsidR="008751E7">
        <w:rPr>
          <w:rFonts w:asciiTheme="minorHAnsi" w:hAnsiTheme="minorHAnsi" w:cstheme="minorHAnsi"/>
          <w:b/>
          <w:bCs/>
          <w:sz w:val="36"/>
          <w:szCs w:val="32"/>
        </w:rPr>
        <w:t xml:space="preserve">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1E15D9">
        <w:rPr>
          <w:rFonts w:asciiTheme="minorHAnsi" w:hAnsiTheme="minorHAnsi" w:cstheme="minorHAnsi"/>
          <w:b/>
          <w:bCs/>
          <w:sz w:val="36"/>
          <w:szCs w:val="32"/>
        </w:rPr>
        <w:t xml:space="preserve">za sufinansiranje razvoja i unaprijeđenje </w:t>
      </w:r>
    </w:p>
    <w:p w14:paraId="07CEF08C" w14:textId="4FF2B2AF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javne </w:t>
      </w:r>
      <w:r w:rsidR="008B1A9E">
        <w:rPr>
          <w:rFonts w:asciiTheme="minorHAnsi" w:hAnsiTheme="minorHAnsi" w:cstheme="minorHAnsi"/>
          <w:b/>
          <w:bCs/>
          <w:sz w:val="36"/>
          <w:szCs w:val="32"/>
        </w:rPr>
        <w:t>turističke</w:t>
      </w: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 infrastrukture </w:t>
      </w:r>
      <w:r w:rsidR="00DE3A20">
        <w:rPr>
          <w:rFonts w:asciiTheme="minorHAnsi" w:hAnsiTheme="minorHAnsi" w:cstheme="minorHAnsi"/>
          <w:b/>
          <w:bCs/>
          <w:sz w:val="36"/>
          <w:szCs w:val="32"/>
        </w:rPr>
        <w:t>– kapitalni transfer drugim nivoima vlasti i fondovima</w:t>
      </w: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</w:p>
    <w:p w14:paraId="28EEEB39" w14:textId="77777777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na području Tuzlanskog kantona </w:t>
      </w:r>
    </w:p>
    <w:p w14:paraId="2E298DBE" w14:textId="3115A75D" w:rsidR="00DC2AC7" w:rsidRPr="005555BE" w:rsidRDefault="00DC2AC7" w:rsidP="00DC2AC7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0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124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3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55DB3500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  <w:r w:rsidR="00AB54F2">
              <w:rPr>
                <w:rFonts w:asciiTheme="majorHAnsi" w:hAnsiTheme="majorHAnsi" w:cstheme="majorHAnsi"/>
                <w:sz w:val="20"/>
                <w:szCs w:val="20"/>
              </w:rPr>
              <w:t>podnosioca prijave</w:t>
            </w:r>
          </w:p>
        </w:tc>
        <w:tc>
          <w:tcPr>
            <w:tcW w:w="5923" w:type="dxa"/>
            <w:gridSpan w:val="3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3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3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3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3870"/>
        <w:gridCol w:w="205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3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3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Pozicija odgovornog lica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05A9F58C" w:rsidR="00F82AF3" w:rsidRPr="000B7469" w:rsidRDefault="00F82AF3" w:rsidP="008B1A9E">
      <w:pPr>
        <w:pStyle w:val="Naslov4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spacing w:after="0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t xml:space="preserve">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695B7AA7" w:rsidR="00F82AF3" w:rsidRPr="004629F0" w:rsidRDefault="00F82AF3" w:rsidP="003C1A4B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, da li je projekat već započet, u kojoj je fazi, </w:t>
            </w:r>
            <w:r w:rsidR="003C1A4B" w:rsidRPr="00DE3A20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da li </w:t>
            </w:r>
            <w:r w:rsidR="003C1A4B" w:rsidRPr="00DE3A20">
              <w:rPr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 w:rsidRPr="00DE3A20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Projekt pridonosi razvoju selektivnih oblika turizma i kojih</w:t>
            </w:r>
            <w:r w:rsidR="00DE3A2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, </w:t>
            </w:r>
            <w:r w:rsidR="00DE3A20" w:rsidRPr="00DE3A20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i/ili</w:t>
            </w:r>
            <w:r w:rsidR="003C1A4B" w:rsidRPr="00DE3A20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se temelji na autohtonim vrijednostima, tradiciji, kulturi i običajima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,</w:t>
            </w:r>
            <w:r w:rsidR="003C1A4B" w:rsidRPr="00043AF7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k</w:t>
            </w:r>
            <w:r w:rsidR="003C1A4B" w:rsidRP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akav je značaj i relevantnost projekta za razvoj cjelokupne turističke ponude Kantona i područja na kojem se projekt realizira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45516CC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 xml:space="preserve"> i Strategijom razvoja turizma na području TK u periodu 2024.-2029.godina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lastRenderedPageBreak/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8B1A9E" w:rsidRPr="004629F0" w14:paraId="1BD6A1D3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DC0DCB8" w14:textId="5FEEBB2B" w:rsidR="008B1A9E" w:rsidRPr="004629F0" w:rsidRDefault="008B1A9E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Indikatori rezultata: </w:t>
            </w:r>
          </w:p>
        </w:tc>
        <w:tc>
          <w:tcPr>
            <w:tcW w:w="3015" w:type="pct"/>
            <w:vAlign w:val="center"/>
          </w:tcPr>
          <w:p w14:paraId="5EF4357D" w14:textId="285ED959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indikatore rezultata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&gt;</w:t>
            </w:r>
          </w:p>
          <w:p w14:paraId="4AE05982" w14:textId="59B4F5B8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9F38B3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5FC62C83" w14:textId="6DBE4CB4" w:rsidR="009F38B3" w:rsidRPr="009F38B3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kojih oblika turizma</w:t>
      </w:r>
    </w:p>
    <w:p w14:paraId="389176A6" w14:textId="1900738A" w:rsidR="009F38B3" w:rsidRPr="00A631B0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veze sa najvažnijim strateškim dokumentima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7013D6D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</w:t>
      </w:r>
      <w:r w:rsidR="00DE3A20">
        <w:rPr>
          <w:rFonts w:asciiTheme="majorHAnsi" w:hAnsiTheme="majorHAnsi" w:cstheme="majorHAnsi"/>
          <w:i/>
          <w:iCs/>
          <w:snapToGrid w:val="0"/>
          <w:sz w:val="22"/>
          <w:szCs w:val="22"/>
        </w:rPr>
        <w:t>jedinici lokalne smouprave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4425D87D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3CF6834A" w:rsidR="008B39C7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DE3A2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58177C55" w14:textId="2DCE77EB" w:rsidR="00DE3A20" w:rsidRPr="00DE3A20" w:rsidRDefault="00DE3A20" w:rsidP="00DE3A20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bs-Latn-BA"/>
        </w:rPr>
      </w:pPr>
      <w:r w:rsidRPr="00DE3A20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bs-Latn-BA"/>
        </w:rPr>
        <w:t>Indeks razvijenos</w:t>
      </w:r>
      <w:r w:rsidR="003F2BE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bs-Latn-BA"/>
        </w:rPr>
        <w:t>ti lokalne zajednice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D605046" w14:textId="77777777" w:rsidR="00AB54F2" w:rsidRPr="000B7469" w:rsidRDefault="00AB54F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53C9665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  <w:r w:rsidR="00DE3A2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Također napišite da li projekt donosi nove inovative ideje, načine zadovoljavanja</w:t>
      </w:r>
      <w:r w:rsidR="008D4F1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potreba i rješavanja problema?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1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1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0C7C79A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ira unapređenjem postojeće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 na koji način</w:t>
      </w:r>
    </w:p>
    <w:p w14:paraId="35A332CA" w14:textId="597BB1C6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lastRenderedPageBreak/>
        <w:t xml:space="preserve">Da li investicija rezultira kreiranjem nove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, kako i u kom obimu</w:t>
      </w:r>
    </w:p>
    <w:p w14:paraId="416586FE" w14:textId="0CC9B1F4" w:rsidR="00DA220E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( određen, jasan, mjerljiv, osvarljiv, realan, vremenski određen) </w:t>
      </w:r>
    </w:p>
    <w:p w14:paraId="3D943C52" w14:textId="55E726B4" w:rsidR="008B39C7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65FD5D" w14:textId="0C499D6F" w:rsidR="00DE3A20" w:rsidRDefault="00DE3A20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su očekivani rezultati izvodljivi, dobro opisani ( mjerljivi i kvantificirani) te logički povezani sa ciljevima?</w:t>
      </w:r>
    </w:p>
    <w:p w14:paraId="7ADAF026" w14:textId="3F602AA3" w:rsidR="008B39C7" w:rsidRPr="00507D2C" w:rsidRDefault="008D4F10" w:rsidP="00507D2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43528A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Opišite koje efekte očekivanih rezultata</w:t>
      </w:r>
      <w:r w:rsidRPr="00507D2C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( </w:t>
      </w:r>
      <w:r w:rsidRPr="00507D2C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društvenog uticaja</w:t>
      </w:r>
      <w:r w:rsidRPr="00507D2C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na bezbjednost stanovništva, socijalnu politiku, raseljavanje i migraciju, zdravstvenu zaštitu, obrazovanje, podsticanje inovacija, nauku, kao i uticaj na sport, omladinu i kulturu; </w:t>
      </w:r>
      <w:r w:rsidRPr="00507D2C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ekonomskog uticaja</w:t>
      </w:r>
      <w:r w:rsidRPr="00507D2C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uticaj na ekonomski razvoj, životni standard, povećanje i smanjenje zaposlenosti, proizovodanja i potrošnja roba i usluga i sl.; </w:t>
      </w:r>
      <w:r w:rsidR="00507D2C" w:rsidRPr="00507D2C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regionalnog i održivog razvoja</w:t>
      </w:r>
      <w:r w:rsidR="00507D2C" w:rsidRPr="00507D2C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uticaj na ravnomjerno razvijanje regiona i lokalnih samouprava, smanjenje unutar – regionalnih dispariteta sa naglaskom na podsticanje razvoja nedovoljno razvijenih, devastiranih industrijskih i ruralnih područja, uticaj na smanjenje negativnih demografskih uticaja i podsticanje međuopćinske saradnje u pitanjima od zajedničkog interesa; </w:t>
      </w:r>
      <w:r w:rsidR="00507D2C" w:rsidRPr="0043528A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na životnu sredinu</w:t>
      </w:r>
      <w:r w:rsidR="00507D2C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i prilagođavanja klimatskim promjenama – uticaj na floru i faunu, kvalitet vazduha, vode i zemljištam na nivo buke, </w:t>
      </w:r>
      <w:r w:rsidR="0043528A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kao i meterološke parametre i klimatske karakteristike, ekosistem i pej</w:t>
      </w:r>
      <w:r w:rsidR="003F2BEE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zažne karakteristike područja )</w:t>
      </w: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67A1AAF4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  <w:r w:rsidR="00DE3A20">
        <w:rPr>
          <w:rFonts w:asciiTheme="majorHAnsi" w:hAnsiTheme="majorHAnsi" w:cstheme="majorHAnsi"/>
          <w:snapToGrid w:val="0"/>
          <w:sz w:val="22"/>
          <w:szCs w:val="22"/>
        </w:rPr>
        <w:t xml:space="preserve"> Aktivnosti moraju biti u skladu sa ciljevima,  jasne, opravdane, razumljive i provedive</w:t>
      </w:r>
      <w:r w:rsidR="00DE3A20" w:rsidRPr="001559C5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48C11B5F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( struktura postojećih zaposlenika, broj žena, broj mladih) </w:t>
      </w:r>
    </w:p>
    <w:p w14:paraId="46433EB1" w14:textId="72C16F90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novog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49E2FE59" w14:textId="7636E5A9" w:rsidR="00AB54F2" w:rsidRPr="0043528A" w:rsidRDefault="00825F40" w:rsidP="0043528A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4D156043" w14:textId="21441B66" w:rsidR="00AB54F2" w:rsidRDefault="0044678A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481ACFCB" w14:textId="77777777" w:rsidR="00AB54F2" w:rsidRPr="000B7469" w:rsidRDefault="00AB54F2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02F0BB8E" w14:textId="4BCAA0EC" w:rsidR="00913AA9" w:rsidRPr="00656A43" w:rsidRDefault="00913AA9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13AA9">
        <w:rPr>
          <w:rFonts w:asciiTheme="majorHAnsi" w:hAnsiTheme="majorHAnsi" w:cstheme="majorHAnsi"/>
          <w:i/>
          <w:snapToGrid w:val="0"/>
          <w:sz w:val="22"/>
          <w:szCs w:val="22"/>
        </w:rPr>
        <w:t>( Indikatori pružaju informacije pomoću kojih se proverava izvodljivost postavljenih ciljeva i predstavljaju osnovu za formiranje sistema praćenja i evaluacije toka projekta. Indikaore dobijamo kao odgovor na pitanja – „Kako možemo da znamo da li se isplanirano zaista i ostvaruje ili se ostvarilo? Čime merimo uspeh?“)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2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2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6FE36668" w14:textId="180B0DBB" w:rsidR="00AB54F2" w:rsidRDefault="00962ACC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3C933A43" w14:textId="77777777" w:rsidR="003F2BEE" w:rsidRDefault="003F2BEE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</w:p>
    <w:p w14:paraId="772EE458" w14:textId="77777777" w:rsidR="003F2BEE" w:rsidRDefault="003F2BEE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</w:p>
    <w:p w14:paraId="5CFAF329" w14:textId="77777777" w:rsidR="003F2BEE" w:rsidRDefault="003F2BEE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</w:p>
    <w:p w14:paraId="224F5B04" w14:textId="77777777" w:rsidR="003F2BEE" w:rsidRPr="00AD68C6" w:rsidRDefault="003F2BEE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</w:p>
    <w:p w14:paraId="01DC963D" w14:textId="77777777" w:rsidR="00AB54F2" w:rsidRDefault="00AB54F2" w:rsidP="008B39C7">
      <w:pPr>
        <w:rPr>
          <w:rFonts w:asciiTheme="majorHAnsi" w:hAnsiTheme="majorHAnsi" w:cstheme="majorHAnsi"/>
          <w:sz w:val="22"/>
          <w:szCs w:val="22"/>
        </w:rPr>
      </w:pPr>
    </w:p>
    <w:p w14:paraId="7E772A00" w14:textId="77777777" w:rsidR="003F2BEE" w:rsidRPr="000B7469" w:rsidRDefault="003F2BEE" w:rsidP="008B39C7">
      <w:pPr>
        <w:rPr>
          <w:rFonts w:asciiTheme="majorHAnsi" w:hAnsiTheme="majorHAnsi" w:cstheme="majorHAnsi"/>
          <w:sz w:val="22"/>
          <w:szCs w:val="22"/>
        </w:rPr>
      </w:pPr>
      <w:bookmarkStart w:id="3" w:name="_GoBack"/>
      <w:bookmarkEnd w:id="3"/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lastRenderedPageBreak/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E190" w14:textId="77777777" w:rsidR="002F03EA" w:rsidRDefault="002F03EA" w:rsidP="00E400C8">
      <w:r>
        <w:separator/>
      </w:r>
    </w:p>
  </w:endnote>
  <w:endnote w:type="continuationSeparator" w:id="0">
    <w:p w14:paraId="04FA94AC" w14:textId="77777777" w:rsidR="002F03EA" w:rsidRDefault="002F03EA" w:rsidP="00E400C8">
      <w:r>
        <w:continuationSeparator/>
      </w:r>
    </w:p>
  </w:endnote>
  <w:endnote w:type="continuationNotice" w:id="1">
    <w:p w14:paraId="00D6670C" w14:textId="77777777" w:rsidR="002F03EA" w:rsidRDefault="002F0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43528A" w:rsidRPr="00580D99" w:rsidRDefault="0043528A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F2BEE">
          <w:rPr>
            <w:rFonts w:asciiTheme="majorHAnsi" w:hAnsiTheme="majorHAnsi" w:cstheme="majorHAnsi"/>
            <w:noProof/>
            <w:sz w:val="20"/>
            <w:szCs w:val="20"/>
          </w:rPr>
          <w:t>7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43528A" w:rsidRDefault="004352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9BFFD" w14:textId="77777777" w:rsidR="002F03EA" w:rsidRDefault="002F03EA" w:rsidP="00E400C8">
      <w:r>
        <w:separator/>
      </w:r>
    </w:p>
  </w:footnote>
  <w:footnote w:type="continuationSeparator" w:id="0">
    <w:p w14:paraId="7025D87D" w14:textId="77777777" w:rsidR="002F03EA" w:rsidRDefault="002F03EA" w:rsidP="00E400C8">
      <w:r>
        <w:continuationSeparator/>
      </w:r>
    </w:p>
  </w:footnote>
  <w:footnote w:type="continuationNotice" w:id="1">
    <w:p w14:paraId="4D4C1171" w14:textId="77777777" w:rsidR="002F03EA" w:rsidRDefault="002F03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3022"/>
    <w:multiLevelType w:val="hybridMultilevel"/>
    <w:tmpl w:val="14846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6"/>
  </w:num>
  <w:num w:numId="7">
    <w:abstractNumId w:val="16"/>
  </w:num>
  <w:num w:numId="8">
    <w:abstractNumId w:val="14"/>
  </w:num>
  <w:num w:numId="9">
    <w:abstractNumId w:val="16"/>
  </w:num>
  <w:num w:numId="10">
    <w:abstractNumId w:val="16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559C5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3128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37E87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3EA"/>
    <w:rsid w:val="002F09B0"/>
    <w:rsid w:val="002F7072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33818"/>
    <w:rsid w:val="003434C2"/>
    <w:rsid w:val="00344C26"/>
    <w:rsid w:val="0035203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1A4B"/>
    <w:rsid w:val="003C70EE"/>
    <w:rsid w:val="003C735E"/>
    <w:rsid w:val="003D3869"/>
    <w:rsid w:val="003F07C0"/>
    <w:rsid w:val="003F276E"/>
    <w:rsid w:val="003F2BE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528A"/>
    <w:rsid w:val="004375B8"/>
    <w:rsid w:val="00445D5C"/>
    <w:rsid w:val="0044678A"/>
    <w:rsid w:val="00446E88"/>
    <w:rsid w:val="00447F23"/>
    <w:rsid w:val="004527DE"/>
    <w:rsid w:val="00453F01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07D2C"/>
    <w:rsid w:val="00521A05"/>
    <w:rsid w:val="00527FED"/>
    <w:rsid w:val="005300F5"/>
    <w:rsid w:val="00533C41"/>
    <w:rsid w:val="00534BAA"/>
    <w:rsid w:val="00536111"/>
    <w:rsid w:val="00537102"/>
    <w:rsid w:val="00537496"/>
    <w:rsid w:val="00541518"/>
    <w:rsid w:val="00546E0E"/>
    <w:rsid w:val="005555BE"/>
    <w:rsid w:val="0055638C"/>
    <w:rsid w:val="00557B7E"/>
    <w:rsid w:val="00561C96"/>
    <w:rsid w:val="00565EA4"/>
    <w:rsid w:val="00566197"/>
    <w:rsid w:val="00567D7B"/>
    <w:rsid w:val="0057335D"/>
    <w:rsid w:val="00573509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56A43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878B2"/>
    <w:rsid w:val="00792B60"/>
    <w:rsid w:val="007966A3"/>
    <w:rsid w:val="007A290A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1A9E"/>
    <w:rsid w:val="008B39C7"/>
    <w:rsid w:val="008C2ECE"/>
    <w:rsid w:val="008C60B4"/>
    <w:rsid w:val="008C64D3"/>
    <w:rsid w:val="008D3687"/>
    <w:rsid w:val="008D488F"/>
    <w:rsid w:val="008D4F10"/>
    <w:rsid w:val="008E37BD"/>
    <w:rsid w:val="008F142F"/>
    <w:rsid w:val="008F5C06"/>
    <w:rsid w:val="00900B7B"/>
    <w:rsid w:val="00900F65"/>
    <w:rsid w:val="00904589"/>
    <w:rsid w:val="00913AA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94394"/>
    <w:rsid w:val="009A6679"/>
    <w:rsid w:val="009A691E"/>
    <w:rsid w:val="009B75AC"/>
    <w:rsid w:val="009C35A6"/>
    <w:rsid w:val="009D5E74"/>
    <w:rsid w:val="009D6CA2"/>
    <w:rsid w:val="009D7A0B"/>
    <w:rsid w:val="009E0F0F"/>
    <w:rsid w:val="009E65D4"/>
    <w:rsid w:val="009F1E76"/>
    <w:rsid w:val="009F38B3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54F2"/>
    <w:rsid w:val="00AB7A0E"/>
    <w:rsid w:val="00AC1D04"/>
    <w:rsid w:val="00AC5C96"/>
    <w:rsid w:val="00AC7C70"/>
    <w:rsid w:val="00AD182E"/>
    <w:rsid w:val="00AD68C6"/>
    <w:rsid w:val="00AE0680"/>
    <w:rsid w:val="00AE164D"/>
    <w:rsid w:val="00AE3AE8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4C9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CF57C2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3A20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2914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071B"/>
    <w:rsid w:val="00FE3875"/>
    <w:rsid w:val="00FE416E"/>
    <w:rsid w:val="00FE4513"/>
    <w:rsid w:val="00FE6363"/>
    <w:rsid w:val="00FE67C6"/>
    <w:rsid w:val="00FF025C"/>
    <w:rsid w:val="00FF3DDE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50582E93-D1C6-4FBF-A0C0-F257398B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Microsoftov račun</cp:lastModifiedBy>
  <cp:revision>16</cp:revision>
  <cp:lastPrinted>2024-05-17T11:47:00Z</cp:lastPrinted>
  <dcterms:created xsi:type="dcterms:W3CDTF">2024-03-19T11:33:00Z</dcterms:created>
  <dcterms:modified xsi:type="dcterms:W3CDTF">2025-02-20T12:47:00Z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