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09" w:rsidRPr="00574009" w:rsidRDefault="00574009" w:rsidP="00574009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</w:pPr>
      <w:r w:rsidRPr="00574009"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  <w:t>Službene novine Federacije BiH, broj 30/10</w:t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На основу члана 29. Закона о туристичкој дјелатности ("Службене новине Федерације БиХ", број 32/09), федерални министар околиша и туризма доноси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ПРАВИЛНИК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О СТРУЧНОМ ИСПИТУ ЗА ТУРИСТИЧКЕ ВОДИЧЕ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1.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Овим Правилником утврђују се услови, начин и методе полагања, програм стручног испита за туристичке водиче, састав Испитне комисије и издавање цертификата о положеном стручном испиту.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2.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Полагање стручног испита за туристичке водиче обавља се на начин прописан овим Правилником, а према програму стручног испита за туристичке водиче.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Програм стручног испита за туристичке водиче састоји се од општег, посебног и практичног дијела.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3.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Општи дио стручног испита за туристичке водиче кандидати полажу према општем дијелу програма који је јединствен за све кандидате који приступе полагању испита за туристичке водиче.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Посебни дио стручног испита за туристичке водиче кандидати полажу према посебном дијелу програма, а испит се састоји од програма за поједине кантоне/жупаније.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Полагање практичног дијела стручног испита садржи елементе из општег и посебног дијела стручног испита за туристичке водиче и симулације вођења туриста по једној или више туристичких цјелина (локалитета) у жупанији/кантону за коју се полаже испит.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 xml:space="preserve">Практични дио стручног испита полаже се на службеним језицима Федерације Босне и 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t>Херцеговине и на страном језику/језицима наведеним у пријави за испит.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Кандидат има право полагати посебни дио стручног испита за један или више кантона/жупанија, а према програму за те кантоне/жупаније.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Са испитом у смислу овог Правилника, изједначавају се испити за туристичког водича положени по прописима који су били на снази на територији Федерације Босне и Херцеговине до дана ступања на снагу овог Правилника, као и испити за туристичког водича положениу СР БиХ до 06.04.1992. године.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4.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Туристички водич има право пружати услуге туристичког водича само на подручју оног кантона/жупаније за који је након положеног општег дијела положио и посебни дио програма, у складу са издатим одобрењем.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5.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Сваки кандидат за полагање испита за туристичког водича, као и туристички водич који је већ положио испит за подручје једног или више кантона/жупаније, има право полагати посебни дио програма и за подручја других кантона/жупанија.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У случају да туристички водич приступи полагању испита за подручје кантона/жупаније за које још није положио испит ослобођен је полагања раније положеног општег дијела испита.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6.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Испитна комисија пред којим кандидати за туристичког водича полажу стручни испит рјешењем именује федерални министар околиша и туризма (у даљњем тексту: министар).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За чланове Испитне комисије именују се службеници Федералног министарства околиша и туризма (у даљњем тексту: Министарство), као и други стручни дјелатници који морају имати високу стручну спрему те најмање пет година радног искуства.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У Испитну комисију једног члана и једног замјеника члана именује министар на приједлог кантоналног/жупаниског министра надлежног за послове туризма, пред којим ће кандидати полагати посебни дио стручног испита за туристичког водича.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Испитна комисија се именује за раздобље од четири године.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У случају потребе могу се именовати испитивачи изван састава комисије о чему се доноси посебно рјешење.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lastRenderedPageBreak/>
        <w:t>Члан 7.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Испитна комисија за полагање стручног испита за туристичког водича састоји од предсједника комисије, најмање пет чланова и секретара. Предсједник, чланови комисије и секретар могу имати једног или више замјеника.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Предсједник Испитне комисије: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утврђује листу пријављених кандидата за полагање стручног испита за туристичког водича,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утврђује датум одржавања и распоред полагања стручног испита за туристичког водича,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руководи радом Испитне комисије,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брине да се рад Испитне комисије одвија у складу са законом и овим правилником, те да секретар Испитне комисије води записник о раду Испитне комисије.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Испитна комисија утврђује правоваљаност пријава за полагање стручног испита за туристичког водича, испитује кандидате и утврђује успјех кандидата.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Надзор над радом Испитне комисије проводи Министарство.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8.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Секретар Испитне комисије обавља сљедеће послове: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обавјештава кандидате о датуму полагања стручног испита за туристичке водиче, и то најкасније у року од 15 дана од дана одређеног за полагање,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обавјештава кандидате који не испуњавају увјете за полагање испита за туристичке водиче,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води записник за сваког кандидата посебно,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саставља извјештај о резултату испита,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обавља и остале послове у свези рада Испитне комисије.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9.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Предсједнику, члановима, секретару и њиховим замјеницима припада накнада за рад у Испитној комисији.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Висину износа накнаде за рад у Испитној комисији као и висину износа трошкова за полагање стручног испита за туристичке водиче, по кандидату, одређује министар посебним актом који се објављује у "Службеним новинама Федерације БиХ".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br/>
        <w:t>Оглас о проведби испита за туристичке водиче се објављује у јавним гласилима.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10.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Кандидат који жели полагати стручни испит за туристичког водича, након објављеног огласа о одржавању испита за туристичке водиче подноси пријаву Министарству - Испитној комисији у року који ће се навести у огласу о одржавању испита.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У пријави кандидат треба навести из којег страног, односно којих страних језика жели полагати испит.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Обавезе из става 2. овога члана ослобођени су кандидати који су стекли звање професора страног језика на филозофском факултету.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11.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Уз пријаву за полагање стручног испита за туристичког водича кандидат је дужан приложити: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1. доказ да је уплаћен износ накнаде трошкова испита,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2. изјаву за који кантон/жупанију жели полагати испит,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3. извод из матичне књиге рођених,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4. доказ да има најмање средњу стручну спрему.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12.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Општи дио стручног испита за туристичког водича обухваћа сљедећа поглавља: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1. Кратка историја Босне и Херцеговине,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2. Уставно уређење Босне и Херцеговине и Федерације Босне и Херцеговине,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3. Законодавство у области туризма у Федерацији Босне и Херцеговине,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4. Основе туризма,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5. Основни географски појмови,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6. Природна баштина Босне и Херцеговине,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7. Културна баштина на подручју БиХ,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br/>
        <w:t>8. Босанскохерцеговачка привреда,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9. Основе интерперсоналног и интеркултуралног комуницирања,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10. Савремени начини презентације туристичких вреднота и култура комуницирања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11. Страни језик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Министарство ће у складу са овим поглављима израдити Приручник за едукацију и полагање испита туристичког водича за општи дио.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13.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Посебни дио стручног испита за туристичког водича обухваћа испитну материју по појединим кантонима/жупанијама из сљедећих поглавља: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1. историјски развој и географско одређење,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2. Привредни развој,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3. Просторно уређење, рурални и урбани простор,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4. Културно-историјскии споменици,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5. Природна баштина,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6. Спорт,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7. Музика и позоришни живот,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8. Радио, телевизија и новине,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9. Културне, умјетничке и научне институције,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10. Манифестације (период 1 година),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11. Туристичка понуда, типови и врста.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Кантонално/жупанијско министарство надлежно за послове туризма ће у складу са поглављима из ставаа 1. овог члана израдити Приручнике за едукацију и полагање испита туристичког водича из посебног дијела за подручја кантона/жупаније.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14.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Полагање стручног испита за туристичке водиче врши се на слиједећи начин: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t>- прво се провјерава знање страног језика, а након тога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рјешава писмени тест општег и посебног дијела стручног испита за туристичке водиче, те се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приступа полагању практичног дијела стручног испита за туристичке водиче.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Уколико кандидат приликом провјере знања страног језика не задовољи, не може приступити полагању општег и посебног дијела стручног испита за туристичке водиче.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Кандидат који није положи општи дио стручног испита за туристичке водиче, не може приступити полагању посебог дијела стручног испита за туристичке водиче.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Кандидат који није положио општи и посебни дио стручног испита не може приступити полагању практичног дијела стручног испита за туристичке водиче.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15.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Писмени тест за опћи и посебни дио стручног испита за туристичке водиче састоји се из свих поглавља утврђених одредбама члана 12. (општи дио стручног испита) и одредбама члана 13. (посебни дио стручног испита) овог Правилника.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16.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Испитна комисија припрема питања и опцијске одговоре за писмени тест за општи и посебни дио стручног испита за туристичке водиче.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Чланови Испитне комисије, испред Министарства, припремиће питања и опцијске одговоре за писмени тест из општег дијела стручног испита за туристичке водиче,а чланови Испитне комисије, испред кантона/жупанија, припремиће питања и опцијске одговоре за писмени тест из посебног дијела стручног испита за туристичке водиче.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17.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Испит за туристичког водича полаже се у виду теста сачињеног од питања на која је понуђено више одговора од којих је само један тачан.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За свако питање у тесту су понуђена два до четири опцијска одговора.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Кандидат, приликом рјешавања теста, треба одговорити на свако питање, означавањем само једне од понуђених опција.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Вријеме за рјешавање теста износи најдуже два сата.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 xml:space="preserve">Приликом рјешавања теста, кандидат се не може користити стручном литературом, 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t>електронским, техничким и другим помагалима.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18.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Након завршеног испита, Испитна комисија приступа оцјењивању тестова.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Испитна комисија објављује резултате тестова на web страници и огласној плочи Министарства и обавјештава кандидате о резултатима које су постигли.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Кандидат је положио испит ако тачно одговори на најмање два питања из сваког поглавља (двије трећине теста) за општи и посебни дио.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19.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Оцјена успјеха о испиту је "положио" или "није положио".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20.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Кандидат који није показао задовољавајуће знање из једног или највише два поглавља, општег или посебног испита, упућује се на поправни испит из тих предмета.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Поправни испит кандидат полаже усмено, најраније у року од 15 дана, а најкасније у року од 90 дана од дана полагања стручног испита.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Кандидат који није приступио полагању поправног испита или поправни испит није положио у року, из става 2. овога члана, сматраће се да није положио стручни испит.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Полагање поправног испита може се, изузетно, одложити из оправданих разлога (због болести или из других оправданих разлога).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О одлагању испита одлучује Испитна комисија, о чему се у спису сачињава службена забиљешка, која садржи одлуку Испитне комисије о одлагању испита, разлог одлагања и датум када кандидат треба да приступи полагању поправног испита.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Молбу за одгоду испита кандидат подноси у року од 30 дана по престанку разлога за одгоду полагања поправног испита. Ако кандидат не поднесе молбу за полагање поправног испита у року или ако му молба буде одбијена, сматраће се како испит није положио.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Ако кандидат не приступи полагању поправног испита на дан одређен одлуком Испитне комисије о одлагању испита, сматра се да испит није положио.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Кандидат који није положио испит може поново приступити полагању испита у сљедећем испитном року.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21.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У току полагања испита води се записник за сваког кандидата.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У записник се уноси: датум и мјесто одржавања испита, састав Испитне комисије, лични подаци кандидата (име и презиме, ЈМБ, адреса), и оцјена Испитне комисије.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Записник потписује предсједник и чланови Испитне комисије, као и секретар Испитне комисије.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Записник и друга документација у вези испита трајно се чува у архиву Министарства.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22.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О положеном испиту кандидату се издаје цертификат, који потписује министар.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Цертификат из става 1. овога члана издаје се најкасније у року од 15 дана од дана положеног испита.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Образац цертификата штампан је уз овај Правилник и чини његов саставни дио.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23.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О издатим цертификатима о положеном испиту за туристичког водича Министарство води евиденцију.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Евиденција се води у облику књиге која мора бити увезана и овјерена, а странице означене редним бројевима.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Овјеру књиге врши министар.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У евиденцију се уписују подаци о кандидату: име и презиме, датум и мјесто рођења, ЈМБ, датум полагања испита, број и датум издатог цертификата.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Евиденцијска књига из става 2. овога члана чува се трајно.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Члан 24.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Даном ступања на снагу овог Правилника престаје да важи Правилник о стручном испиту за туристичке водиче ("Службене новине Федерације БиХ", број 88/08).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lastRenderedPageBreak/>
        <w:t>Члан 25.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Овај Правилник ступа на снагу наредног дана од дана објављивања у "Службеним новинама Федерације БиХ".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Број 06-22-2868/09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10. маја 2010. године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Сарајево</w:t>
      </w:r>
    </w:p>
    <w:p w:rsidR="00574009" w:rsidRPr="00574009" w:rsidRDefault="00574009" w:rsidP="0057400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Министар</w:t>
      </w:r>
      <w:r w:rsidRPr="00574009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Др sc. Nevenko Herceg, s. r.</w:t>
      </w:r>
    </w:p>
    <w:p w:rsidR="00014113" w:rsidRDefault="00014113">
      <w:bookmarkStart w:id="0" w:name="_GoBack"/>
      <w:bookmarkEnd w:id="0"/>
    </w:p>
    <w:sectPr w:rsidR="0001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09"/>
    <w:rsid w:val="00014113"/>
    <w:rsid w:val="005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00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text-center">
    <w:name w:val="text-center"/>
    <w:basedOn w:val="Normal"/>
    <w:rsid w:val="0057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5740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00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text-center">
    <w:name w:val="text-center"/>
    <w:basedOn w:val="Normal"/>
    <w:rsid w:val="0057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574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1</cp:revision>
  <dcterms:created xsi:type="dcterms:W3CDTF">2019-11-07T10:48:00Z</dcterms:created>
  <dcterms:modified xsi:type="dcterms:W3CDTF">2019-11-07T10:49:00Z</dcterms:modified>
</cp:coreProperties>
</file>